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4B" w:rsidRPr="006214FE" w:rsidRDefault="00BB234B" w:rsidP="0062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4FE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:rsidR="00BB234B" w:rsidRPr="006214FE" w:rsidRDefault="00BB234B" w:rsidP="0062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4FE">
        <w:rPr>
          <w:rFonts w:ascii="Times New Roman" w:eastAsia="Times New Roman" w:hAnsi="Times New Roman" w:cs="Times New Roman"/>
          <w:b/>
          <w:sz w:val="28"/>
          <w:szCs w:val="28"/>
        </w:rPr>
        <w:t>Методы экспертных оценок</w:t>
      </w:r>
    </w:p>
    <w:p w:rsidR="00BB234B" w:rsidRPr="006214FE" w:rsidRDefault="00BB234B" w:rsidP="0062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4B" w:rsidRDefault="00BB234B" w:rsidP="0073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4FE">
        <w:rPr>
          <w:rFonts w:ascii="Times New Roman" w:eastAsia="Times New Roman" w:hAnsi="Times New Roman" w:cs="Times New Roman"/>
          <w:b/>
          <w:sz w:val="28"/>
          <w:szCs w:val="28"/>
        </w:rPr>
        <w:t>Цель дисциплины</w:t>
      </w:r>
      <w:r w:rsidRPr="006214FE">
        <w:rPr>
          <w:rFonts w:ascii="Times New Roman" w:eastAsia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6214FE">
        <w:rPr>
          <w:rFonts w:ascii="Times New Roman" w:eastAsia="Times New Roman" w:hAnsi="Times New Roman" w:cs="Times New Roman"/>
          <w:sz w:val="28"/>
          <w:szCs w:val="28"/>
        </w:rPr>
        <w:t>оставляющую экспертных оценок.</w:t>
      </w:r>
    </w:p>
    <w:p w:rsidR="006214FE" w:rsidRPr="006214FE" w:rsidRDefault="006214FE" w:rsidP="0073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4FE" w:rsidRPr="006214FE" w:rsidRDefault="006214FE" w:rsidP="00730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6214FE" w:rsidRPr="00703BD7" w:rsidRDefault="006214FE" w:rsidP="0073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«Методы экспертных оценок»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703B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14FE" w:rsidRPr="006214FE" w:rsidRDefault="006214FE" w:rsidP="0073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34B" w:rsidRPr="006214FE" w:rsidRDefault="00BB234B" w:rsidP="0073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4F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содержание:  </w:t>
      </w:r>
    </w:p>
    <w:p w:rsidR="00BB234B" w:rsidRPr="006214FE" w:rsidRDefault="00BB234B" w:rsidP="0073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4FE">
        <w:rPr>
          <w:rFonts w:ascii="Times New Roman" w:eastAsia="Times New Roman" w:hAnsi="Times New Roman" w:cs="Times New Roman"/>
          <w:sz w:val="28"/>
          <w:szCs w:val="28"/>
        </w:rPr>
        <w:t xml:space="preserve"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Кемени-Снелла. Аппроксимация дискретных моделей непрерывными. Нормативы: ГОСТы. Статистические аспекты ЭО.   </w:t>
      </w:r>
    </w:p>
    <w:p w:rsidR="00827490" w:rsidRPr="006214FE" w:rsidRDefault="00827490" w:rsidP="006214FE">
      <w:pPr>
        <w:spacing w:after="0" w:line="240" w:lineRule="auto"/>
        <w:jc w:val="both"/>
        <w:rPr>
          <w:sz w:val="28"/>
          <w:szCs w:val="28"/>
        </w:rPr>
      </w:pPr>
    </w:p>
    <w:sectPr w:rsidR="00827490" w:rsidRPr="006214FE" w:rsidSect="00F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41"/>
    <w:rsid w:val="000C1641"/>
    <w:rsid w:val="006214FE"/>
    <w:rsid w:val="00703BD7"/>
    <w:rsid w:val="007306E8"/>
    <w:rsid w:val="00827490"/>
    <w:rsid w:val="00B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35BA3-5A2C-4BCD-AD8E-F002115A6835}"/>
</file>

<file path=customXml/itemProps2.xml><?xml version="1.0" encoding="utf-8"?>
<ds:datastoreItem xmlns:ds="http://schemas.openxmlformats.org/officeDocument/2006/customXml" ds:itemID="{FDCF2951-2D86-443E-86E0-68AD888F72BF}"/>
</file>

<file path=customXml/itemProps3.xml><?xml version="1.0" encoding="utf-8"?>
<ds:datastoreItem xmlns:ds="http://schemas.openxmlformats.org/officeDocument/2006/customXml" ds:itemID="{4CE3A327-E3EA-43ED-89EB-8A19D5DA5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Наталия</cp:lastModifiedBy>
  <cp:revision>5</cp:revision>
  <dcterms:created xsi:type="dcterms:W3CDTF">2020-05-20T14:30:00Z</dcterms:created>
  <dcterms:modified xsi:type="dcterms:W3CDTF">2020-11-17T08:42:00Z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